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Gold River Chamber of Commerce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Annual General Meeting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March 18, 2021</w:t>
        <w:tab/>
        <w:t xml:space="preserve">7:00 pm</w:t>
        <w:tab/>
        <w:t xml:space="preserve">via Zoom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Welcome and President’s report –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presidents letter attached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Attendance -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Veanna Johnston,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Anita Lawrence, Linda Vandenberg, Suzanne Trevis, Marlee Koob, Kenny Leslie, Brenda Patrick, Chris White, Michael McGee, Georgie McKenzie, Cathy Nesbitt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Minutes from Annual General Meeting, February 18, 2020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Anita Lawrence - Moved to accept the February 18, 2020 Annual General Meeting minutes as presented.  Seconded – Linda Vandenberg.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Financial Report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Presented by Linda Vandenberg.  See attached.</w:t>
      </w:r>
    </w:p>
    <w:p w:rsidR="00000000" w:rsidDel="00000000" w:rsidP="00000000" w:rsidRDefault="00000000" w:rsidRPr="00000000" w14:paraId="0000000C">
      <w:pPr>
        <w:ind w:firstLine="72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Chris White - Moved to accept the 2020 Financial Report as presented.  Seconded – Anita Lawrence.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Revised Gold River Chamber of Commerce By-Laws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 xml:space="preserve">Anita Lawrence - Moved to adopt the Gold River Chamber of Commerce By-Laws as revised and recommended by the Executive. Seconded – Chris White.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Election of 2021 Directors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Welcome to Marlee Koob and Georgie McKenzie who have accepted the position of Director for a two-year period commencing March 2021.  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Next Annual General Meeting</w:t>
        <w:tab/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Early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Adjourn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7:16pm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Cathy Nesbitt, Recording Secretary</w:t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20" w:lineRule="auto"/>
    </w:pPr>
    <w:rPr>
      <w:rFonts w:ascii="Calibri" w:cs="Calibri" w:eastAsia="Calibri" w:hAnsi="Calibri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i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Calibri" w:cs="Calibri" w:eastAsia="Calibri" w:hAnsi="Calibri"/>
      <w:b w:val="1"/>
      <w:sz w:val="48"/>
      <w:szCs w:val="48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rFonts w:ascii="Calibri" w:cs="Calibri" w:eastAsia="Calibri" w:hAnsi="Calibri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